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3C" w:rsidRDefault="00B3503C" w:rsidP="00B3503C">
      <w:pPr>
        <w:pStyle w:val="1"/>
      </w:pPr>
      <w:r>
        <w:t>Закон « Об образовании в Российской Федерации»</w:t>
      </w:r>
    </w:p>
    <w:p w:rsidR="00B3503C" w:rsidRDefault="00B3503C" w:rsidP="00B3503C">
      <w:pPr>
        <w:numPr>
          <w:ilvl w:val="0"/>
          <w:numId w:val="3"/>
        </w:numPr>
        <w:spacing w:before="100" w:beforeAutospacing="1" w:after="100" w:afterAutospacing="1" w:line="240" w:lineRule="auto"/>
      </w:pPr>
      <w:hyperlink w:history="1">
        <w:r>
          <w:rPr>
            <w:rStyle w:val="a5"/>
          </w:rPr>
          <w:t>Глава 4. Обучающиеся и их родители (законные представители)</w:t>
        </w:r>
      </w:hyperlink>
    </w:p>
    <w:p w:rsidR="00B3503C" w:rsidRDefault="00B3503C" w:rsidP="00B3503C">
      <w:pPr>
        <w:pStyle w:val="2"/>
      </w:pPr>
      <w:r>
        <w:t xml:space="preserve">Статья 41. Охрана здоровья </w:t>
      </w:r>
      <w:proofErr w:type="gramStart"/>
      <w:r>
        <w:t>обучающихся</w:t>
      </w:r>
      <w:proofErr w:type="gramEnd"/>
      <w:r>
        <w:t xml:space="preserve"> </w:t>
      </w:r>
    </w:p>
    <w:p w:rsidR="00B3503C" w:rsidRDefault="00B3503C" w:rsidP="00B3503C">
      <w:pPr>
        <w:pStyle w:val="a3"/>
      </w:pPr>
      <w:r>
        <w:t>1.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обеспечивающие:</w:t>
      </w:r>
    </w:p>
    <w:p w:rsidR="00B3503C" w:rsidRDefault="00B3503C" w:rsidP="00B3503C">
      <w:pPr>
        <w:pStyle w:val="a3"/>
      </w:pPr>
      <w:r>
        <w:t xml:space="preserve">1) текущий </w:t>
      </w:r>
      <w:proofErr w:type="gramStart"/>
      <w:r>
        <w:t>контроль за</w:t>
      </w:r>
      <w:proofErr w:type="gramEnd"/>
      <w:r>
        <w:t xml:space="preserve"> состоянием здоровья обучающихся; </w:t>
      </w:r>
    </w:p>
    <w:p w:rsidR="00B3503C" w:rsidRDefault="00B3503C" w:rsidP="00B3503C">
      <w:pPr>
        <w:pStyle w:val="a3"/>
      </w:pPr>
      <w:r>
        <w:t xml:space="preserve">2) проведение санитарно-гигиенических, профилактических и оздоровительных мероприятий; обучение и воспитание в области охраны здоровья; </w:t>
      </w:r>
    </w:p>
    <w:p w:rsidR="00B3503C" w:rsidRDefault="00B3503C" w:rsidP="00B3503C">
      <w:pPr>
        <w:pStyle w:val="a3"/>
      </w:pPr>
      <w:r>
        <w:t xml:space="preserve">3) повышение квалификации и аттестацию работников образовательной организации (специализированного структурного образовательного подразделения организации, осуществляющей обучение) в области охраны здоровья и обеспечения безопасности жизнедеятельности. </w:t>
      </w:r>
    </w:p>
    <w:p w:rsidR="00B3503C" w:rsidRDefault="00B3503C" w:rsidP="00B3503C">
      <w:pPr>
        <w:pStyle w:val="a3"/>
      </w:pPr>
      <w:r>
        <w:t xml:space="preserve">2. Охрана здоровья </w:t>
      </w:r>
      <w:proofErr w:type="gramStart"/>
      <w:r>
        <w:t>обучающихся</w:t>
      </w:r>
      <w:proofErr w:type="gramEnd"/>
      <w:r>
        <w:t xml:space="preserve"> включает: </w:t>
      </w:r>
    </w:p>
    <w:p w:rsidR="00B3503C" w:rsidRDefault="00B3503C" w:rsidP="00B3503C">
      <w:pPr>
        <w:pStyle w:val="a3"/>
      </w:pPr>
      <w:r>
        <w:t xml:space="preserve">1) оказание первичной медицинской помощи в порядке, установленном законодательством Российской Федерации об охране здоровья граждан; </w:t>
      </w:r>
    </w:p>
    <w:p w:rsidR="00B3503C" w:rsidRDefault="00B3503C" w:rsidP="00B3503C">
      <w:pPr>
        <w:pStyle w:val="a3"/>
      </w:pPr>
      <w:r>
        <w:t xml:space="preserve">2) определение оптимальной учебной, в том числе </w:t>
      </w:r>
      <w:proofErr w:type="spellStart"/>
      <w:r>
        <w:t>внеучебной</w:t>
      </w:r>
      <w:proofErr w:type="spellEnd"/>
      <w:r>
        <w:t xml:space="preserve"> нагрузки, режима учебных занятий (занятий), продолжительности каникул; </w:t>
      </w:r>
    </w:p>
    <w:p w:rsidR="00B3503C" w:rsidRDefault="00B3503C" w:rsidP="00B3503C">
      <w:pPr>
        <w:pStyle w:val="a3"/>
      </w:pPr>
      <w:r>
        <w:t xml:space="preserve">3) обязательное страхование жизни и </w:t>
      </w:r>
      <w:proofErr w:type="gramStart"/>
      <w:r>
        <w:t>здоровья</w:t>
      </w:r>
      <w:proofErr w:type="gramEnd"/>
      <w:r>
        <w:t xml:space="preserve"> обучающихся от несчастных случаев на производстве и профессиональных заболеваний при привлечении к работам в период прохождения производственной практики; </w:t>
      </w:r>
    </w:p>
    <w:p w:rsidR="00B3503C" w:rsidRDefault="00B3503C" w:rsidP="00B3503C">
      <w:pPr>
        <w:pStyle w:val="a3"/>
      </w:pPr>
      <w:r>
        <w:t xml:space="preserve">4) пропаганду и обучение навыкам здорового образа жизни; </w:t>
      </w:r>
    </w:p>
    <w:p w:rsidR="00B3503C" w:rsidRDefault="00B3503C" w:rsidP="00B3503C">
      <w:pPr>
        <w:pStyle w:val="a3"/>
      </w:pPr>
      <w:r>
        <w:t>5) организацию оздоровления обучающихся, в том числе создание условий для занятий физической культурой и спортом;</w:t>
      </w:r>
    </w:p>
    <w:p w:rsidR="00B3503C" w:rsidRDefault="00B3503C" w:rsidP="00B3503C">
      <w:pPr>
        <w:pStyle w:val="a3"/>
      </w:pPr>
      <w:r>
        <w:t xml:space="preserve">6) профилактику и пресечение курения, употребления алкогольных, слабоалкогольных напитков, пива, наркотических средств, психотропных, токсических и других одурманивающих веществ в организации, осуществляющей образовательную деятельность. </w:t>
      </w:r>
    </w:p>
    <w:p w:rsidR="00B3503C" w:rsidRDefault="00B3503C" w:rsidP="00B3503C">
      <w:pPr>
        <w:pStyle w:val="a3"/>
      </w:pPr>
      <w:r>
        <w:t xml:space="preserve">3. Медицинское обслуживание обучающихся обеспечивают органы в области охраны здоровья граждан. Образовательная организация обязана предоставить помещение с соответствующими условиями для работы медицинских работников. </w:t>
      </w:r>
    </w:p>
    <w:p w:rsidR="00B3503C" w:rsidRDefault="00B3503C" w:rsidP="00B3503C">
      <w:pPr>
        <w:pStyle w:val="a3"/>
      </w:pPr>
      <w:r>
        <w:t xml:space="preserve">4. Для </w:t>
      </w:r>
      <w:proofErr w:type="gramStart"/>
      <w:r>
        <w:t>обучающихся</w:t>
      </w:r>
      <w:proofErr w:type="gramEnd"/>
      <w:r>
        <w:t xml:space="preserve">, осваивающих основные общеобразовательные программы и нуждающихся в длительном лечении, организуются оздоровительные образовательные организации, в том числе санаторные. </w:t>
      </w:r>
    </w:p>
    <w:p w:rsidR="00B3503C" w:rsidRDefault="00B3503C" w:rsidP="00B3503C">
      <w:pPr>
        <w:pStyle w:val="a3"/>
      </w:pPr>
      <w:r>
        <w:lastRenderedPageBreak/>
        <w:t xml:space="preserve">Образовательный процесс для таких детей может быть также организован образовательными организациями на дому или в лечебных учреждениях. Основанием для организации обучения на дому или в лечебно-профилактическом учреждении являются заключение лечебно-профилактического учреждения и письменное обращение родителей (законных представителей). </w:t>
      </w:r>
    </w:p>
    <w:p w:rsidR="00B3503C" w:rsidRDefault="00B3503C" w:rsidP="00B3503C">
      <w:pPr>
        <w:pStyle w:val="a3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лечебно-профилактических учреждениях определяется нормативным правовым актом уполномоченного органа государственной власти субъекта Российской Федерации. </w:t>
      </w:r>
    </w:p>
    <w:p w:rsidR="00B3503C" w:rsidRDefault="00B3503C" w:rsidP="00B3503C">
      <w:pPr>
        <w:pStyle w:val="a3"/>
      </w:pPr>
      <w:r>
        <w:t xml:space="preserve">При обучении детей, нуждающихся в длительном лечении, в образовательной организации ею проводятся необходимые лечебные, реабилитационные и оздоровительные мероприятия </w:t>
      </w:r>
      <w:proofErr w:type="gramStart"/>
      <w:r>
        <w:t>для</w:t>
      </w:r>
      <w:proofErr w:type="gramEnd"/>
      <w:r>
        <w:t xml:space="preserve"> таких обучающихся. </w:t>
      </w:r>
    </w:p>
    <w:p w:rsidR="00B3503C" w:rsidRDefault="00B3503C" w:rsidP="00B3503C">
      <w:pPr>
        <w:pStyle w:val="a3"/>
      </w:pPr>
      <w:r>
        <w:t>Финансовое обеспечение расходов на проведение указанных мероприятий осуществляется учредителями соответствующих образовательных организаций.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НАПРАВЛЕНИЯ ДЕЯТЕЛЬНОСТИ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МКОУ ООШ 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олотая Долина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Организация учебно-воспитательного процесса 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питания учащихся.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Соблюдение гигиенических требований в организации образовательного процесса.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Компенсация недостаточной двигательной активности учащихся за счет организации динамических пауз, физкультминуток, спортивных секций, Дней здоровья и спорта, спартакиад, организации внеклассной работы по физической культуре.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Широкое применение воспитательных технологий – классных часов, викторин, конкурсов, игровых программ.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компетентности педагогов в области защиты здоровья учащихся.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Организация взаимодействия с заинтересованными ведомствами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Предполагается сотрудничество со специалистами детской поликлиники г</w:t>
      </w:r>
      <w:proofErr w:type="gramStart"/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.Б</w:t>
      </w:r>
      <w:proofErr w:type="gramEnd"/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арабинска.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Формы взаимодействия в области профилактической работы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медицинскими работниками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proofErr w:type="gramEnd"/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140F4" w:rsidRPr="00D140F4" w:rsidRDefault="00D140F4" w:rsidP="00D14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ежегодные профилактические медицинские обследования учащихся; </w:t>
      </w:r>
    </w:p>
    <w:p w:rsidR="00D140F4" w:rsidRPr="00D140F4" w:rsidRDefault="00D140F4" w:rsidP="00D14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беседы, классные часы; </w:t>
      </w:r>
    </w:p>
    <w:p w:rsidR="00D140F4" w:rsidRPr="00D140F4" w:rsidRDefault="00D140F4" w:rsidP="00D14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консультации; 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Сотрудничество с родителями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Поэтому необходимо продуктивное сотрудничество школы и родителей на этой основе.</w:t>
      </w:r>
    </w:p>
    <w:p w:rsidR="00D140F4" w:rsidRPr="00D140F4" w:rsidRDefault="00D140F4" w:rsidP="00D1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Предстоит организовать работу по следующим направлениям: </w:t>
      </w:r>
    </w:p>
    <w:p w:rsidR="00D140F4" w:rsidRPr="00D140F4" w:rsidRDefault="00D140F4" w:rsidP="00D14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формирование банка данных о семьях и родителях учащихся (социальный паспорт); </w:t>
      </w:r>
    </w:p>
    <w:p w:rsidR="00D140F4" w:rsidRPr="00D140F4" w:rsidRDefault="00D140F4" w:rsidP="00D14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родительского всеобуча по тематике “Здоровый ребенок – здоровое общество”;  </w:t>
      </w:r>
    </w:p>
    <w:p w:rsidR="00D140F4" w:rsidRPr="00D140F4" w:rsidRDefault="00D140F4" w:rsidP="00B350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140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индивидуальные беседы и консультации. </w:t>
      </w:r>
    </w:p>
    <w:p w:rsidR="00B3503C" w:rsidRPr="00B3503C" w:rsidRDefault="00B3503C" w:rsidP="00B3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B3503C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Образовательные порталы и сайты со ссылками на </w:t>
      </w:r>
      <w:proofErr w:type="spellStart"/>
      <w:r w:rsidRPr="00B3503C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>здоровьесберегающие</w:t>
      </w:r>
      <w:proofErr w:type="spellEnd"/>
      <w:r w:rsidRPr="00B3503C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ресурсы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Web-Атлас: Окружающая среда и здоровье населения России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этом сайте собрано много статей охватывающих вопросы медико-экологической оценки условий жизни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оциальные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потерь здоровья детей и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подростков,влияние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производства на демографические процессы, воспроизводство населения и многое другое.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Школы здоровья Алтайского края 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 опыт создание условий для взаимодействия школ Алтайского края по вопросам обеспечения здоровья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педагогов в области обеспечения здоровья учащихся.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7я.ру. Методики раннего развития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здесь много полезных сведений о дошкольном и школьном воспитании детей, статьи педагогов практиков, авторские методики Никитина, Зайцева и других известных педагогов, а также, сценарии школьных праздников, детские книги и многое другое. 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Центральная отраслевая библиотека по физической культуре и спорту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научная библиотека Российского Государственного Университета физической культуры, спорта и туризма. Формирование фондов библиотека осуществляет благодаря тесным связям с ведущими издательствами в сфере физической культуры и спорта, а также с крупнейшими издательскими домами. 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Развивающая система </w:t>
        </w:r>
        <w:proofErr w:type="spellStart"/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Занкова</w:t>
        </w:r>
        <w:proofErr w:type="spellEnd"/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Учебники нового поколения, нормативные документы, уроки, советы, занимательные задания 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Модели школ здоровья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опыта организации и развития различных школ здоровья в Алтайском крае, принципы обеспечения здоровья учащихся в условиях учебно-воспитательного процесса, междисциплинарная программа "Здоровье"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разработки программы сопровождения образовательного процесса "Здоровье".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"Большая перемена"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федеральные целевые программы, комментарии экспертов, новости образования, опыт использования в рамках реализации программы "Образование и здоровье"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другое.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Вопросы развития, воспитания и здоровья детей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детей к школе с использованием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презентации для детей, детское творчество, рекомендации психологов, рейтинги и справочники дошкольных и школьных учреждений. </w:t>
      </w:r>
    </w:p>
    <w:p w:rsidR="00B3503C" w:rsidRPr="00B3503C" w:rsidRDefault="00B3503C" w:rsidP="00B350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Николай Михайлович Амосов. Мировоззрение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человек легенда - блестящий хирург, глубокий философ и ученый, отличный спортсмен. Один из первых врачей, который убедительно и настойчиво, на своем личном жизненном опыте рекламировал необходимость вести здоровый образ жизни, режим "ограничений и нагрузок".</w:t>
      </w:r>
    </w:p>
    <w:p w:rsidR="00B3503C" w:rsidRPr="00B3503C" w:rsidRDefault="00B3503C" w:rsidP="00B3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3503C" w:rsidRPr="00B3503C" w:rsidRDefault="00B3503C" w:rsidP="00B3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Специализированные газеты, журналы и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издания </w:t>
      </w:r>
    </w:p>
    <w:p w:rsidR="00B3503C" w:rsidRPr="00B3503C" w:rsidRDefault="00B3503C" w:rsidP="00B350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Газета "Спорт в школе" 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 оценивания физической подготовленности учащихся, различная методическая литература, нормативы, справочные материалы по основам безопасности жизнедеятельности, авторские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поекты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03C" w:rsidRPr="00B3503C" w:rsidRDefault="00B3503C" w:rsidP="00B350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"Учительская газета"</w:t>
        </w:r>
      </w:hyperlink>
      <w:hyperlink r:id="rId16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Информационно-просветительское издание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здесь собраны новости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налитика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нацпроекта «Образование» и «Шаг за шагом»,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различныеметодические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материалы,вопросы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защиты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учителей,материалы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высшем и среднем педагогическом образовании и многое другое. </w:t>
      </w:r>
    </w:p>
    <w:p w:rsidR="00B3503C" w:rsidRPr="00B3503C" w:rsidRDefault="00B3503C" w:rsidP="00B350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Физкультура и экология в журнале "Наука и жизнь"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информационный научно-популярный журнал "Наука и жизнь", содержание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рубликам, в том числе есть экология, биология, медицина и физкультура.</w:t>
      </w:r>
    </w:p>
    <w:p w:rsidR="00B3503C" w:rsidRPr="00B3503C" w:rsidRDefault="00B3503C" w:rsidP="00B350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Издательский Дом "Первое сентября"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педагогический университет "Первое сентября", литература для учителей, открытые уроки по различным предметам, спо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шк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оле, различные фестивали, книжные новинки и другое.</w:t>
      </w:r>
    </w:p>
    <w:p w:rsidR="00B3503C" w:rsidRPr="00B3503C" w:rsidRDefault="00B3503C" w:rsidP="00B350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Газета "Здоровье детей" 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уроки здоровья, взгляд физиолога, репортажи, аналитика, советы психолога, вопросы экологии, методические разработки и многое другое, к 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некоторым опозданием, так как, администрация сервера установила годовой интервал между выходом очередного номера газеты и появлением полнотекстовой версии номера на сайте. </w:t>
      </w:r>
    </w:p>
    <w:p w:rsidR="00B3503C" w:rsidRPr="00B3503C" w:rsidRDefault="00B3503C" w:rsidP="00B3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3503C" w:rsidRPr="00B3503C" w:rsidRDefault="00B3503C" w:rsidP="00B3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официальной медицины </w:t>
      </w:r>
    </w:p>
    <w:p w:rsidR="00B3503C" w:rsidRPr="00B3503C" w:rsidRDefault="00B3503C" w:rsidP="00B350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"Школа здоровья" для пациентов с артериальной гипертонией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рекомендации экспертов Европейского Кардиологического Общества о пользе физической активности в снижении различных сердечных заболеваниях. </w:t>
      </w:r>
      <w:proofErr w:type="spell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proofErr w:type="gramStart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овости</w:t>
      </w:r>
      <w:proofErr w:type="spellEnd"/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достижения официальной медицины в области снижения рисков сердечной недостаточности и многое другое.</w:t>
      </w:r>
    </w:p>
    <w:p w:rsidR="00B3503C" w:rsidRPr="00B3503C" w:rsidRDefault="00B3503C" w:rsidP="00B350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документации Всемирной организации здравоохранения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документы на русском языке, предоставленные Европейским региональным бюро ВОЗ для образовательных целей </w:t>
      </w:r>
    </w:p>
    <w:p w:rsidR="00B3503C" w:rsidRPr="00B3503C" w:rsidRDefault="00B3503C" w:rsidP="00B350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"Школа здоровья"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понятие о самых распространенных заболеваниях: ишемической болезни сердца, гипертонии, сахарном диабете, избыточной массе тела. Рекомендации известных врачей по лечению и профилактике этих заболеваний.</w:t>
      </w:r>
    </w:p>
    <w:p w:rsidR="00B3503C" w:rsidRDefault="00B3503C" w:rsidP="00B350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B3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Здоровье</w:t>
        </w:r>
      </w:hyperlink>
      <w:r w:rsidRPr="00B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этом сайте можно быстро проверить уровень своего здоровья, а также получить подробную информацию о культуре здоровья, о том, как его самостоятельно поддерживать и эффективно укреплять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3503C" w:rsidSect="00B0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280"/>
    <w:multiLevelType w:val="multilevel"/>
    <w:tmpl w:val="3B84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233BE"/>
    <w:multiLevelType w:val="multilevel"/>
    <w:tmpl w:val="5F4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34461"/>
    <w:multiLevelType w:val="multilevel"/>
    <w:tmpl w:val="EB1E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82BCD"/>
    <w:multiLevelType w:val="multilevel"/>
    <w:tmpl w:val="0132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432B5"/>
    <w:multiLevelType w:val="multilevel"/>
    <w:tmpl w:val="F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E0AC0"/>
    <w:multiLevelType w:val="multilevel"/>
    <w:tmpl w:val="54FE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660271"/>
    <w:multiLevelType w:val="multilevel"/>
    <w:tmpl w:val="CD8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B019C"/>
    <w:multiLevelType w:val="multilevel"/>
    <w:tmpl w:val="D6DA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3C"/>
    <w:rsid w:val="00B06B45"/>
    <w:rsid w:val="00B3503C"/>
    <w:rsid w:val="00D1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5"/>
  </w:style>
  <w:style w:type="paragraph" w:styleId="1">
    <w:name w:val="heading 1"/>
    <w:basedOn w:val="a"/>
    <w:next w:val="a"/>
    <w:link w:val="10"/>
    <w:uiPriority w:val="9"/>
    <w:qFormat/>
    <w:rsid w:val="00B35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5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">
    <w:name w:val="dropcap"/>
    <w:basedOn w:val="a0"/>
    <w:rsid w:val="00B3503C"/>
  </w:style>
  <w:style w:type="character" w:styleId="a4">
    <w:name w:val="Strong"/>
    <w:basedOn w:val="a0"/>
    <w:uiPriority w:val="22"/>
    <w:qFormat/>
    <w:rsid w:val="00B350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50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3503C"/>
    <w:rPr>
      <w:color w:val="0000FF"/>
      <w:u w:val="single"/>
    </w:rPr>
  </w:style>
  <w:style w:type="paragraph" w:customStyle="1" w:styleId="style2">
    <w:name w:val="style2"/>
    <w:basedOn w:val="a"/>
    <w:rsid w:val="00B3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B35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" TargetMode="External"/><Relationship Id="rId13" Type="http://schemas.openxmlformats.org/officeDocument/2006/relationships/hyperlink" Target="http://www.icfcst.kiev.ua/AMOSOV/amosov_r.html" TargetMode="External"/><Relationship Id="rId18" Type="http://schemas.openxmlformats.org/officeDocument/2006/relationships/hyperlink" Target="http://www.1september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.by/who/d_all.asp" TargetMode="External"/><Relationship Id="rId7" Type="http://schemas.openxmlformats.org/officeDocument/2006/relationships/hyperlink" Target="http://www.7ya.ru/pub/early" TargetMode="External"/><Relationship Id="rId12" Type="http://schemas.openxmlformats.org/officeDocument/2006/relationships/hyperlink" Target="http://www.7ya.ru/pub/prepare/" TargetMode="External"/><Relationship Id="rId17" Type="http://schemas.openxmlformats.org/officeDocument/2006/relationships/hyperlink" Target="http://nauka.relis.ru/rubriki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g.ru/" TargetMode="External"/><Relationship Id="rId20" Type="http://schemas.openxmlformats.org/officeDocument/2006/relationships/hyperlink" Target="http://www.cardiosite.ru/main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kipkro.ru/hsch/" TargetMode="External"/><Relationship Id="rId11" Type="http://schemas.openxmlformats.org/officeDocument/2006/relationships/hyperlink" Target="http://www.newseducation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i.aha.ru/ATL/ra00.htm" TargetMode="External"/><Relationship Id="rId15" Type="http://schemas.openxmlformats.org/officeDocument/2006/relationships/hyperlink" Target="http://www.ug.ru/" TargetMode="External"/><Relationship Id="rId23" Type="http://schemas.openxmlformats.org/officeDocument/2006/relationships/hyperlink" Target="http://health.mpei.ac.ru/" TargetMode="External"/><Relationship Id="rId10" Type="http://schemas.openxmlformats.org/officeDocument/2006/relationships/hyperlink" Target="http://www.akipkro.ru/hsch/model_sh.htm" TargetMode="External"/><Relationship Id="rId19" Type="http://schemas.openxmlformats.org/officeDocument/2006/relationships/hyperlink" Target="http://zdd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nkov.ru/" TargetMode="External"/><Relationship Id="rId14" Type="http://schemas.openxmlformats.org/officeDocument/2006/relationships/hyperlink" Target="http://spo.1september.ru/" TargetMode="External"/><Relationship Id="rId22" Type="http://schemas.openxmlformats.org/officeDocument/2006/relationships/hyperlink" Target="http://lokb.lipetsk.ru/scho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2014-02-05T05:17:00Z</dcterms:created>
  <dcterms:modified xsi:type="dcterms:W3CDTF">2014-02-05T05:36:00Z</dcterms:modified>
</cp:coreProperties>
</file>