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452" w:type="dxa"/>
        <w:tblInd w:w="-85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655"/>
        <w:gridCol w:w="7797"/>
      </w:tblGrid>
      <w:tr w:rsidR="003643A3" w:rsidRPr="003643A3" w:rsidTr="003643A3">
        <w:tc>
          <w:tcPr>
            <w:tcW w:w="76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43A3" w:rsidRPr="003643A3" w:rsidRDefault="003643A3" w:rsidP="003643A3">
            <w:pPr>
              <w:spacing w:after="150" w:line="300" w:lineRule="atLeast"/>
              <w:rPr>
                <w:rFonts w:ascii="Arial" w:eastAsia="Times New Roman" w:hAnsi="Arial" w:cs="Arial"/>
                <w:color w:val="767676"/>
                <w:sz w:val="20"/>
                <w:szCs w:val="20"/>
              </w:rPr>
            </w:pPr>
            <w:r w:rsidRPr="003643A3">
              <w:rPr>
                <w:rFonts w:ascii="Arial" w:eastAsia="Times New Roman" w:hAnsi="Arial" w:cs="Arial"/>
                <w:color w:val="767676"/>
                <w:sz w:val="20"/>
                <w:szCs w:val="20"/>
              </w:rPr>
              <w:t> </w:t>
            </w:r>
          </w:p>
          <w:p w:rsidR="003643A3" w:rsidRPr="003643A3" w:rsidRDefault="003643A3" w:rsidP="003643A3">
            <w:pPr>
              <w:spacing w:after="150" w:line="300" w:lineRule="atLeast"/>
              <w:ind w:right="708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</w:rPr>
            </w:pPr>
            <w:r w:rsidRPr="003643A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67676"/>
                <w:sz w:val="28"/>
                <w:szCs w:val="28"/>
              </w:rPr>
              <w:t>Уважаемые родители!</w:t>
            </w:r>
          </w:p>
          <w:p w:rsidR="003643A3" w:rsidRPr="003643A3" w:rsidRDefault="003643A3" w:rsidP="003643A3">
            <w:pPr>
              <w:spacing w:after="150" w:line="300" w:lineRule="atLeast"/>
              <w:ind w:right="708"/>
              <w:jc w:val="both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</w:rPr>
            </w:pPr>
            <w:r w:rsidRPr="003643A3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</w:rPr>
              <w:t>  В связи с наступлением зимы и приближением школьных каникул</w:t>
            </w:r>
          </w:p>
          <w:p w:rsidR="003643A3" w:rsidRPr="003643A3" w:rsidRDefault="003643A3" w:rsidP="003643A3">
            <w:pPr>
              <w:spacing w:after="150" w:line="300" w:lineRule="atLeast"/>
              <w:ind w:right="708"/>
              <w:jc w:val="both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</w:rPr>
            </w:pPr>
            <w:r w:rsidRPr="003643A3">
              <w:rPr>
                <w:rFonts w:ascii="Times New Roman" w:eastAsia="Times New Roman" w:hAnsi="Times New Roman" w:cs="Times New Roman"/>
                <w:i/>
                <w:iCs/>
                <w:color w:val="767676"/>
                <w:sz w:val="28"/>
                <w:szCs w:val="28"/>
                <w:u w:val="single"/>
              </w:rPr>
              <w:t>НАПОМИНАЕМ:</w:t>
            </w:r>
          </w:p>
          <w:p w:rsidR="003643A3" w:rsidRPr="003643A3" w:rsidRDefault="003643A3" w:rsidP="003643A3">
            <w:pPr>
              <w:spacing w:after="150" w:line="300" w:lineRule="atLeast"/>
              <w:ind w:right="708"/>
              <w:jc w:val="both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</w:rPr>
            </w:pPr>
            <w:r w:rsidRPr="003643A3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</w:rPr>
              <w:t xml:space="preserve">-об ответственности за жизнь и здоровье детей, недопущении оставления детей без присмотра в любых </w:t>
            </w:r>
            <w:proofErr w:type="spellStart"/>
            <w:r w:rsidRPr="003643A3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</w:rPr>
              <w:t>травмоопасных</w:t>
            </w:r>
            <w:proofErr w:type="spellEnd"/>
            <w:r w:rsidRPr="003643A3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</w:rPr>
              <w:t xml:space="preserve"> местах, представляющих угрозу жизни и здоровью детей, незамедлительному реагированию при обнаружении подобных фактов;</w:t>
            </w:r>
          </w:p>
          <w:p w:rsidR="003643A3" w:rsidRPr="003643A3" w:rsidRDefault="003643A3" w:rsidP="003643A3">
            <w:pPr>
              <w:spacing w:after="150" w:line="300" w:lineRule="atLeast"/>
              <w:ind w:right="708"/>
              <w:jc w:val="both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</w:rPr>
            </w:pPr>
            <w:r w:rsidRPr="003643A3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</w:rPr>
              <w:t>- об усилении мер противопожарного режима в быту, соблюдении правил эксплуатации электронагревательных приборов, недопущению пребывания детей на замерзших водоемах;</w:t>
            </w:r>
          </w:p>
          <w:p w:rsidR="003643A3" w:rsidRPr="003643A3" w:rsidRDefault="003643A3" w:rsidP="003643A3">
            <w:pPr>
              <w:spacing w:after="150" w:line="300" w:lineRule="atLeast"/>
              <w:ind w:right="708"/>
              <w:jc w:val="both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</w:rPr>
            </w:pPr>
            <w:r w:rsidRPr="003643A3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</w:rPr>
              <w:t> </w:t>
            </w:r>
            <w:r w:rsidR="004418D9">
              <w:rPr>
                <w:noProof/>
              </w:rPr>
              <w:drawing>
                <wp:inline distT="0" distB="0" distL="0" distR="0">
                  <wp:extent cx="4133850" cy="3100388"/>
                  <wp:effectExtent l="19050" t="0" r="0" b="0"/>
                  <wp:docPr id="2" name="Рисунок 1" descr="http://900igr.net/datas/obg/Pravila-povedenija-na-vodojomakh-zimoj/0004-004-Povedeni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900igr.net/datas/obg/Pravila-povedenija-na-vodojomakh-zimoj/0004-004-Povedeni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33850" cy="31003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643A3" w:rsidRPr="003643A3" w:rsidRDefault="003643A3" w:rsidP="003643A3">
            <w:pPr>
              <w:spacing w:after="150" w:line="300" w:lineRule="atLeast"/>
              <w:ind w:right="-851"/>
              <w:rPr>
                <w:rFonts w:ascii="Arial" w:eastAsia="Times New Roman" w:hAnsi="Arial" w:cs="Arial"/>
                <w:color w:val="767676"/>
                <w:sz w:val="20"/>
                <w:szCs w:val="20"/>
              </w:rPr>
            </w:pPr>
          </w:p>
        </w:tc>
        <w:tc>
          <w:tcPr>
            <w:tcW w:w="779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43A3" w:rsidRPr="003643A3" w:rsidRDefault="003643A3" w:rsidP="004418D9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</w:rPr>
            </w:pPr>
            <w:r w:rsidRPr="003643A3">
              <w:rPr>
                <w:rFonts w:ascii="Times New Roman" w:eastAsia="Times New Roman" w:hAnsi="Times New Roman" w:cs="Times New Roman"/>
                <w:b/>
                <w:bCs/>
                <w:color w:val="767676"/>
                <w:sz w:val="28"/>
                <w:szCs w:val="28"/>
              </w:rPr>
              <w:t>Памятка о поведении  у водоемов зимой</w:t>
            </w:r>
          </w:p>
          <w:p w:rsidR="003643A3" w:rsidRPr="003643A3" w:rsidRDefault="003643A3" w:rsidP="003643A3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</w:rPr>
            </w:pPr>
            <w:r w:rsidRPr="003643A3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</w:rPr>
              <w:t xml:space="preserve">Зимой большинство водоемов покрывается льдом, который является источником серьезной опасности, особенно после первых морозов и в период оттепелей. В это время очень высок риск </w:t>
            </w:r>
            <w:proofErr w:type="gramStart"/>
            <w:r w:rsidRPr="003643A3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</w:rPr>
              <w:t>провалиться</w:t>
            </w:r>
            <w:proofErr w:type="gramEnd"/>
            <w:r w:rsidRPr="003643A3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</w:rPr>
              <w:t xml:space="preserve"> под лед. Поэтому важно соблюдать правила безопасного поведения на зимних водоемах. </w:t>
            </w:r>
            <w:proofErr w:type="gramStart"/>
            <w:r w:rsidRPr="003643A3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</w:rPr>
              <w:t>Основные</w:t>
            </w:r>
            <w:proofErr w:type="gramEnd"/>
            <w:r w:rsidRPr="003643A3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</w:rPr>
              <w:t xml:space="preserve"> из этих правил заключаются в следующем:</w:t>
            </w:r>
          </w:p>
          <w:p w:rsidR="003643A3" w:rsidRPr="003643A3" w:rsidRDefault="003643A3" w:rsidP="003643A3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</w:rPr>
            </w:pPr>
            <w:r w:rsidRPr="003643A3">
              <w:rPr>
                <w:rFonts w:ascii="Times New Roman" w:eastAsia="Times New Roman" w:hAnsi="Times New Roman" w:cs="Times New Roman"/>
                <w:b/>
                <w:bCs/>
                <w:color w:val="767676"/>
                <w:sz w:val="28"/>
                <w:szCs w:val="28"/>
              </w:rPr>
              <w:t>запрещается катание на коньках, лыжах и переход по нему. Тонкий лед не прочен и не выдерживает тяжести человека. Запрещается  </w:t>
            </w:r>
            <w:r w:rsidRPr="003643A3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</w:rPr>
              <w:t>скатываться с горок (на лыжах,  санках) на поверхность реки, а также кататься в незнакомых местах на  санках.  Не проверять прочность льда ударом ноги. Опасны участки льда в местах впадения рек и ручьев, у крутых берегов, на крутых изгибах русла; Места, где поверх льда выступает вода, представляют большую опасность, так как обычно свидетельствуют о наличии промоины; </w:t>
            </w:r>
            <w:r w:rsidRPr="003643A3">
              <w:rPr>
                <w:rFonts w:ascii="Times New Roman" w:eastAsia="Times New Roman" w:hAnsi="Times New Roman" w:cs="Times New Roman"/>
                <w:b/>
                <w:bCs/>
                <w:color w:val="767676"/>
                <w:sz w:val="28"/>
                <w:szCs w:val="28"/>
              </w:rPr>
              <w:t>Кататься на коньках разрешается только на специально оборудованных катках.</w:t>
            </w:r>
          </w:p>
          <w:p w:rsidR="003643A3" w:rsidRPr="004418D9" w:rsidRDefault="003643A3" w:rsidP="004418D9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</w:rPr>
            </w:pPr>
            <w:r w:rsidRPr="003643A3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</w:rPr>
              <w:t> </w:t>
            </w:r>
            <w:r w:rsidRPr="003643A3">
              <w:rPr>
                <w:rFonts w:ascii="Times New Roman" w:eastAsia="Times New Roman" w:hAnsi="Times New Roman" w:cs="Times New Roman"/>
                <w:b/>
                <w:bCs/>
                <w:color w:val="767676"/>
                <w:sz w:val="28"/>
                <w:szCs w:val="28"/>
                <w:u w:val="single"/>
              </w:rPr>
              <w:t>ТЕЛЕФОН ЭКСТРЕННОЙ СЛУЖБЫ ЕДИНЫЙ ТЕЛЕФОН СПАСАТЕЛЕЙ И ПОЖАРНЫХ</w:t>
            </w:r>
            <w:r w:rsidRPr="003643A3">
              <w:rPr>
                <w:rFonts w:ascii="Times New Roman" w:eastAsia="Times New Roman" w:hAnsi="Times New Roman" w:cs="Times New Roman"/>
                <w:b/>
                <w:bCs/>
                <w:color w:val="767676"/>
                <w:sz w:val="28"/>
                <w:szCs w:val="28"/>
              </w:rPr>
              <w:t> </w:t>
            </w:r>
            <w:r w:rsidRPr="003643A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67676"/>
                <w:sz w:val="28"/>
                <w:szCs w:val="28"/>
              </w:rPr>
              <w:t>01</w:t>
            </w:r>
            <w:r w:rsidRPr="003643A3">
              <w:rPr>
                <w:rFonts w:ascii="Times New Roman" w:eastAsia="Times New Roman" w:hAnsi="Times New Roman" w:cs="Times New Roman"/>
                <w:b/>
                <w:bCs/>
                <w:color w:val="767676"/>
                <w:sz w:val="28"/>
                <w:szCs w:val="28"/>
              </w:rPr>
              <w:t> </w:t>
            </w:r>
          </w:p>
          <w:p w:rsidR="003643A3" w:rsidRDefault="003643A3" w:rsidP="003643A3">
            <w:pPr>
              <w:spacing w:after="150" w:line="300" w:lineRule="atLeast"/>
              <w:rPr>
                <w:rFonts w:ascii="Times New Roman" w:eastAsia="Times New Roman" w:hAnsi="Times New Roman" w:cs="Times New Roman"/>
                <w:b/>
                <w:bCs/>
                <w:color w:val="767676"/>
                <w:sz w:val="28"/>
                <w:szCs w:val="28"/>
              </w:rPr>
            </w:pPr>
            <w:r w:rsidRPr="003643A3">
              <w:rPr>
                <w:rFonts w:ascii="Times New Roman" w:eastAsia="Times New Roman" w:hAnsi="Times New Roman" w:cs="Times New Roman"/>
                <w:b/>
                <w:bCs/>
                <w:color w:val="767676"/>
                <w:sz w:val="28"/>
                <w:szCs w:val="28"/>
                <w:u w:val="single"/>
              </w:rPr>
              <w:t>ЧЕРЕЗ ОПЕРАТОРА СОТОВОЙ СВЯЗИ:</w:t>
            </w:r>
            <w:r w:rsidRPr="003643A3">
              <w:rPr>
                <w:rFonts w:ascii="Times New Roman" w:eastAsia="Times New Roman" w:hAnsi="Times New Roman" w:cs="Times New Roman"/>
                <w:b/>
                <w:bCs/>
                <w:color w:val="767676"/>
                <w:sz w:val="28"/>
                <w:szCs w:val="28"/>
              </w:rPr>
              <w:t> </w:t>
            </w:r>
          </w:p>
          <w:p w:rsidR="003643A3" w:rsidRPr="003643A3" w:rsidRDefault="003643A3" w:rsidP="003643A3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</w:rPr>
            </w:pPr>
            <w:r w:rsidRPr="003643A3">
              <w:rPr>
                <w:rFonts w:ascii="Times New Roman" w:eastAsia="Times New Roman" w:hAnsi="Times New Roman" w:cs="Times New Roman"/>
                <w:b/>
                <w:bCs/>
                <w:color w:val="767676"/>
                <w:sz w:val="28"/>
                <w:szCs w:val="28"/>
              </w:rPr>
              <w:t>БИЛАЙН </w:t>
            </w:r>
            <w:r w:rsidRPr="003643A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67676"/>
                <w:sz w:val="28"/>
                <w:szCs w:val="28"/>
              </w:rPr>
              <w:t>112 </w:t>
            </w:r>
            <w:r w:rsidRPr="003643A3">
              <w:rPr>
                <w:rFonts w:ascii="Times New Roman" w:eastAsia="Times New Roman" w:hAnsi="Times New Roman" w:cs="Times New Roman"/>
                <w:b/>
                <w:bCs/>
                <w:color w:val="767676"/>
                <w:sz w:val="28"/>
                <w:szCs w:val="28"/>
              </w:rPr>
              <w:t>или </w:t>
            </w:r>
            <w:r w:rsidRPr="003643A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67676"/>
                <w:sz w:val="28"/>
                <w:szCs w:val="28"/>
              </w:rPr>
              <w:t>001</w:t>
            </w:r>
            <w:r w:rsidRPr="003643A3">
              <w:rPr>
                <w:rFonts w:ascii="Times New Roman" w:eastAsia="Times New Roman" w:hAnsi="Times New Roman" w:cs="Times New Roman"/>
                <w:b/>
                <w:bCs/>
                <w:color w:val="767676"/>
                <w:sz w:val="28"/>
                <w:szCs w:val="28"/>
              </w:rPr>
              <w:t> , МТС </w:t>
            </w:r>
            <w:r w:rsidRPr="003643A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67676"/>
                <w:sz w:val="28"/>
                <w:szCs w:val="28"/>
              </w:rPr>
              <w:t>010</w:t>
            </w:r>
            <w:r w:rsidRPr="003643A3">
              <w:rPr>
                <w:rFonts w:ascii="Times New Roman" w:eastAsia="Times New Roman" w:hAnsi="Times New Roman" w:cs="Times New Roman"/>
                <w:b/>
                <w:bCs/>
                <w:color w:val="767676"/>
                <w:sz w:val="28"/>
                <w:szCs w:val="28"/>
              </w:rPr>
              <w:t> МЕГАФОН </w:t>
            </w:r>
            <w:r w:rsidRPr="003643A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67676"/>
                <w:sz w:val="28"/>
                <w:szCs w:val="28"/>
              </w:rPr>
              <w:t>112</w:t>
            </w:r>
            <w:r w:rsidRPr="003643A3">
              <w:rPr>
                <w:rFonts w:ascii="Times New Roman" w:eastAsia="Times New Roman" w:hAnsi="Times New Roman" w:cs="Times New Roman"/>
                <w:b/>
                <w:bCs/>
                <w:color w:val="767676"/>
                <w:sz w:val="28"/>
                <w:szCs w:val="28"/>
              </w:rPr>
              <w:t> или </w:t>
            </w:r>
            <w:r w:rsidRPr="003643A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67676"/>
                <w:sz w:val="28"/>
                <w:szCs w:val="28"/>
              </w:rPr>
              <w:t>010</w:t>
            </w:r>
          </w:p>
        </w:tc>
      </w:tr>
    </w:tbl>
    <w:p w:rsidR="009C131C" w:rsidRDefault="009C131C" w:rsidP="00A30CF3"/>
    <w:sectPr w:rsidR="009C131C" w:rsidSect="003643A3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643A3"/>
    <w:rsid w:val="003643A3"/>
    <w:rsid w:val="004418D9"/>
    <w:rsid w:val="009C131C"/>
    <w:rsid w:val="00A30CF3"/>
    <w:rsid w:val="00DD22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2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643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643A3"/>
    <w:rPr>
      <w:b/>
      <w:bCs/>
    </w:rPr>
  </w:style>
  <w:style w:type="character" w:styleId="a5">
    <w:name w:val="Emphasis"/>
    <w:basedOn w:val="a0"/>
    <w:uiPriority w:val="20"/>
    <w:qFormat/>
    <w:rsid w:val="003643A3"/>
    <w:rPr>
      <w:i/>
      <w:iCs/>
    </w:rPr>
  </w:style>
  <w:style w:type="character" w:customStyle="1" w:styleId="apple-converted-space">
    <w:name w:val="apple-converted-space"/>
    <w:basedOn w:val="a0"/>
    <w:rsid w:val="003643A3"/>
  </w:style>
  <w:style w:type="paragraph" w:styleId="a6">
    <w:name w:val="Balloon Text"/>
    <w:basedOn w:val="a"/>
    <w:link w:val="a7"/>
    <w:uiPriority w:val="99"/>
    <w:semiHidden/>
    <w:unhideWhenUsed/>
    <w:rsid w:val="003643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43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97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админ</cp:lastModifiedBy>
  <cp:revision>5</cp:revision>
  <cp:lastPrinted>2015-11-30T23:56:00Z</cp:lastPrinted>
  <dcterms:created xsi:type="dcterms:W3CDTF">2015-11-30T23:46:00Z</dcterms:created>
  <dcterms:modified xsi:type="dcterms:W3CDTF">2015-12-01T07:35:00Z</dcterms:modified>
</cp:coreProperties>
</file>